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76"/>
        <w:tblW w:w="10598" w:type="dxa"/>
        <w:tblLayout w:type="fixed"/>
        <w:tblLook w:val="0000" w:firstRow="0" w:lastRow="0" w:firstColumn="0" w:lastColumn="0" w:noHBand="0" w:noVBand="0"/>
      </w:tblPr>
      <w:tblGrid>
        <w:gridCol w:w="3936"/>
        <w:gridCol w:w="2409"/>
        <w:gridCol w:w="1985"/>
        <w:gridCol w:w="2268"/>
      </w:tblGrid>
      <w:tr w:rsidR="00782239" w:rsidRPr="00F32EE8" w:rsidTr="00782239">
        <w:tc>
          <w:tcPr>
            <w:tcW w:w="3936" w:type="dxa"/>
          </w:tcPr>
          <w:p w:rsidR="00782239" w:rsidRPr="00F32EE8" w:rsidRDefault="00782239" w:rsidP="00782239">
            <w:pPr>
              <w:pStyle w:val="Heading1"/>
              <w:rPr>
                <w:rFonts w:ascii="Century Gothic" w:hAnsi="Century Gothic" w:cs="Arial"/>
              </w:rPr>
            </w:pPr>
            <w:r>
              <w:rPr>
                <w:rFonts w:ascii="Century Gothic" w:hAnsi="Century Gothic" w:cs="Arial"/>
              </w:rPr>
              <w:t>Moorfoot Primary School</w:t>
            </w:r>
          </w:p>
          <w:p w:rsidR="00782239" w:rsidRDefault="00782239" w:rsidP="00782239">
            <w:pPr>
              <w:rPr>
                <w:rFonts w:ascii="Century Gothic" w:hAnsi="Century Gothic" w:cs="Arial"/>
                <w:sz w:val="16"/>
              </w:rPr>
            </w:pPr>
            <w:r>
              <w:rPr>
                <w:rFonts w:ascii="Century Gothic" w:hAnsi="Century Gothic" w:cs="Arial"/>
                <w:sz w:val="16"/>
              </w:rPr>
              <w:t>41 Borthwick Castle Road</w:t>
            </w:r>
          </w:p>
          <w:p w:rsidR="00782239" w:rsidRDefault="00782239" w:rsidP="00782239">
            <w:pPr>
              <w:rPr>
                <w:rFonts w:ascii="Century Gothic" w:hAnsi="Century Gothic" w:cs="Arial"/>
                <w:sz w:val="16"/>
              </w:rPr>
            </w:pPr>
            <w:r>
              <w:rPr>
                <w:rFonts w:ascii="Century Gothic" w:hAnsi="Century Gothic" w:cs="Arial"/>
                <w:sz w:val="16"/>
              </w:rPr>
              <w:t>North Middleton</w:t>
            </w:r>
          </w:p>
          <w:p w:rsidR="00782239" w:rsidRDefault="00782239" w:rsidP="00782239">
            <w:pPr>
              <w:rPr>
                <w:rFonts w:ascii="Century Gothic" w:hAnsi="Century Gothic" w:cs="Arial"/>
                <w:sz w:val="16"/>
              </w:rPr>
            </w:pPr>
            <w:r>
              <w:rPr>
                <w:rFonts w:ascii="Century Gothic" w:hAnsi="Century Gothic" w:cs="Arial"/>
                <w:sz w:val="16"/>
              </w:rPr>
              <w:t>Gorebridge</w:t>
            </w:r>
          </w:p>
          <w:p w:rsidR="00782239" w:rsidRPr="00F32EE8" w:rsidRDefault="00782239" w:rsidP="00782239">
            <w:pPr>
              <w:rPr>
                <w:rFonts w:ascii="Century Gothic" w:hAnsi="Century Gothic" w:cs="Arial"/>
                <w:sz w:val="16"/>
              </w:rPr>
            </w:pPr>
            <w:r>
              <w:rPr>
                <w:rFonts w:ascii="Century Gothic" w:hAnsi="Century Gothic" w:cs="Arial"/>
                <w:sz w:val="16"/>
              </w:rPr>
              <w:t>EH23 4QS</w:t>
            </w:r>
          </w:p>
          <w:p w:rsidR="00782239" w:rsidRPr="00F32EE8" w:rsidRDefault="00782239" w:rsidP="00782239">
            <w:pPr>
              <w:rPr>
                <w:rFonts w:ascii="Century Gothic" w:hAnsi="Century Gothic" w:cs="Arial"/>
                <w:sz w:val="18"/>
              </w:rPr>
            </w:pPr>
            <w:r w:rsidRPr="00F32EE8">
              <w:rPr>
                <w:rFonts w:ascii="Century Gothic" w:hAnsi="Century Gothic" w:cs="Arial"/>
                <w:sz w:val="18"/>
              </w:rPr>
              <w:t>Telephone: 0131 271 46</w:t>
            </w:r>
            <w:r>
              <w:rPr>
                <w:rFonts w:ascii="Century Gothic" w:hAnsi="Century Gothic" w:cs="Arial"/>
                <w:sz w:val="18"/>
              </w:rPr>
              <w:t>40</w:t>
            </w:r>
          </w:p>
          <w:p w:rsidR="00782239" w:rsidRPr="00F32EE8" w:rsidRDefault="00782239" w:rsidP="00782239">
            <w:pPr>
              <w:rPr>
                <w:rFonts w:ascii="Century Gothic" w:hAnsi="Century Gothic" w:cs="Arial"/>
                <w:sz w:val="18"/>
              </w:rPr>
            </w:pPr>
            <w:r w:rsidRPr="00F32EE8">
              <w:rPr>
                <w:rFonts w:ascii="Century Gothic" w:hAnsi="Century Gothic" w:cs="Arial"/>
                <w:sz w:val="18"/>
              </w:rPr>
              <w:t xml:space="preserve">Email:   </w:t>
            </w:r>
            <w:r>
              <w:rPr>
                <w:rFonts w:ascii="Century Gothic" w:hAnsi="Century Gothic" w:cs="Arial"/>
                <w:sz w:val="18"/>
              </w:rPr>
              <w:t>moorfoot</w:t>
            </w:r>
            <w:r w:rsidRPr="00F32EE8">
              <w:rPr>
                <w:rFonts w:ascii="Century Gothic" w:hAnsi="Century Gothic" w:cs="Arial"/>
                <w:sz w:val="18"/>
              </w:rPr>
              <w:t>_ps@midlothian.gov.uk</w:t>
            </w:r>
          </w:p>
        </w:tc>
        <w:tc>
          <w:tcPr>
            <w:tcW w:w="2409" w:type="dxa"/>
          </w:tcPr>
          <w:p w:rsidR="00782239" w:rsidRPr="00F32EE8" w:rsidRDefault="00782239" w:rsidP="00782239">
            <w:pPr>
              <w:pStyle w:val="Heading1"/>
              <w:rPr>
                <w:rFonts w:ascii="Century Gothic" w:hAnsi="Century Gothic" w:cs="Arial"/>
              </w:rPr>
            </w:pPr>
            <w:r w:rsidRPr="00F32EE8">
              <w:rPr>
                <w:rFonts w:ascii="Century Gothic" w:hAnsi="Century Gothic" w:cs="Arial"/>
              </w:rPr>
              <w:t>EDUCATION DIVISION</w:t>
            </w:r>
          </w:p>
          <w:p w:rsidR="00782239" w:rsidRPr="00F32EE8" w:rsidRDefault="00782239" w:rsidP="00782239">
            <w:pPr>
              <w:rPr>
                <w:rFonts w:ascii="Century Gothic" w:hAnsi="Century Gothic" w:cs="Arial"/>
                <w:sz w:val="18"/>
              </w:rPr>
            </w:pPr>
          </w:p>
          <w:p w:rsidR="00782239" w:rsidRPr="00F32EE8" w:rsidRDefault="00782239" w:rsidP="00782239">
            <w:pPr>
              <w:rPr>
                <w:rFonts w:ascii="Century Gothic" w:hAnsi="Century Gothic" w:cs="Arial"/>
                <w:sz w:val="18"/>
              </w:rPr>
            </w:pPr>
          </w:p>
          <w:p w:rsidR="00782239" w:rsidRPr="00F32EE8" w:rsidRDefault="00782239" w:rsidP="00782239">
            <w:pPr>
              <w:rPr>
                <w:rFonts w:ascii="Century Gothic" w:hAnsi="Century Gothic" w:cs="Arial"/>
                <w:sz w:val="18"/>
              </w:rPr>
            </w:pPr>
          </w:p>
          <w:p w:rsidR="00782239" w:rsidRPr="00F32EE8" w:rsidRDefault="00782239" w:rsidP="00782239">
            <w:pPr>
              <w:rPr>
                <w:rFonts w:ascii="Century Gothic" w:hAnsi="Century Gothic" w:cs="Arial"/>
                <w:sz w:val="18"/>
              </w:rPr>
            </w:pPr>
          </w:p>
          <w:p w:rsidR="00782239" w:rsidRPr="00F32EE8" w:rsidRDefault="00782239" w:rsidP="00782239">
            <w:pPr>
              <w:rPr>
                <w:rFonts w:ascii="Century Gothic" w:hAnsi="Century Gothic" w:cs="Arial"/>
                <w:sz w:val="18"/>
              </w:rPr>
            </w:pPr>
            <w:r w:rsidRPr="00F32EE8">
              <w:rPr>
                <w:rFonts w:ascii="Century Gothic" w:hAnsi="Century Gothic" w:cs="Arial"/>
                <w:sz w:val="18"/>
              </w:rPr>
              <w:t>Head Teacher</w:t>
            </w:r>
          </w:p>
          <w:p w:rsidR="00782239" w:rsidRPr="00F32EE8" w:rsidRDefault="00782239" w:rsidP="00782239">
            <w:pPr>
              <w:rPr>
                <w:rFonts w:ascii="Century Gothic" w:hAnsi="Century Gothic" w:cs="Arial"/>
                <w:kern w:val="18"/>
                <w:sz w:val="18"/>
              </w:rPr>
            </w:pPr>
            <w:r>
              <w:rPr>
                <w:rFonts w:ascii="Century Gothic" w:hAnsi="Century Gothic" w:cs="Arial"/>
                <w:sz w:val="18"/>
              </w:rPr>
              <w:t>John Dagger</w:t>
            </w:r>
          </w:p>
        </w:tc>
        <w:tc>
          <w:tcPr>
            <w:tcW w:w="1985" w:type="dxa"/>
          </w:tcPr>
          <w:p w:rsidR="00782239" w:rsidRDefault="00782239" w:rsidP="00782239">
            <w:pPr>
              <w:ind w:left="-108" w:right="-108"/>
              <w:jc w:val="center"/>
              <w:rPr>
                <w:rFonts w:ascii="Century Gothic" w:hAnsi="Century Gothic" w:cs="Arial"/>
              </w:rPr>
            </w:pPr>
            <w:r>
              <w:rPr>
                <w:noProof/>
                <w:lang w:eastAsia="en-GB"/>
              </w:rPr>
              <w:drawing>
                <wp:anchor distT="0" distB="0" distL="114300" distR="114300" simplePos="0" relativeHeight="251660288" behindDoc="0" locked="0" layoutInCell="1" allowOverlap="1" wp14:anchorId="4940D933" wp14:editId="57D951B8">
                  <wp:simplePos x="0" y="0"/>
                  <wp:positionH relativeFrom="column">
                    <wp:posOffset>103201</wp:posOffset>
                  </wp:positionH>
                  <wp:positionV relativeFrom="paragraph">
                    <wp:posOffset>47625</wp:posOffset>
                  </wp:positionV>
                  <wp:extent cx="924335" cy="890546"/>
                  <wp:effectExtent l="0" t="0" r="9525" b="5080"/>
                  <wp:wrapNone/>
                  <wp:docPr id="17" name="Picture 1" descr="R:\Moorfoot Logo\MFo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orfoot Logo\MFoo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l="18613" t="19934" r="19067" b="19933"/>
                          <a:stretch>
                            <a:fillRect/>
                          </a:stretch>
                        </pic:blipFill>
                        <pic:spPr bwMode="auto">
                          <a:xfrm>
                            <a:off x="0" y="0"/>
                            <a:ext cx="924335" cy="8905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239" w:rsidRPr="00F32EE8" w:rsidRDefault="00782239" w:rsidP="00782239">
            <w:pPr>
              <w:rPr>
                <w:rFonts w:ascii="Century Gothic" w:hAnsi="Century Gothic" w:cs="Arial"/>
              </w:rPr>
            </w:pPr>
          </w:p>
          <w:p w:rsidR="00782239" w:rsidRDefault="00782239" w:rsidP="00782239">
            <w:pPr>
              <w:rPr>
                <w:rFonts w:ascii="Century Gothic" w:hAnsi="Century Gothic" w:cs="Arial"/>
              </w:rPr>
            </w:pPr>
          </w:p>
          <w:p w:rsidR="00782239" w:rsidRPr="00F32EE8" w:rsidRDefault="00782239" w:rsidP="00782239">
            <w:pPr>
              <w:jc w:val="center"/>
              <w:rPr>
                <w:rFonts w:ascii="Century Gothic" w:hAnsi="Century Gothic" w:cs="Arial"/>
              </w:rPr>
            </w:pPr>
          </w:p>
        </w:tc>
        <w:tc>
          <w:tcPr>
            <w:tcW w:w="2268" w:type="dxa"/>
          </w:tcPr>
          <w:p w:rsidR="00782239" w:rsidRPr="00F32EE8" w:rsidRDefault="00791EF7" w:rsidP="00782239">
            <w:pPr>
              <w:pStyle w:val="Heading2"/>
              <w:jc w:val="center"/>
              <w:rPr>
                <w:rFonts w:ascii="Century Gothic" w:hAnsi="Century Gothic"/>
                <w:b/>
                <w:sz w:val="28"/>
                <w:szCs w:val="28"/>
              </w:rPr>
            </w:pPr>
            <w:r w:rsidRPr="00F32EE8">
              <w:rPr>
                <w:rFonts w:ascii="Century Gothic" w:hAnsi="Century Gothic"/>
                <w:noProof/>
                <w:lang w:eastAsia="en-GB"/>
              </w:rPr>
              <w:drawing>
                <wp:anchor distT="0" distB="0" distL="114300" distR="114300" simplePos="0" relativeHeight="251659264" behindDoc="0" locked="0" layoutInCell="1" allowOverlap="1" wp14:anchorId="4720D1AA" wp14:editId="51184E15">
                  <wp:simplePos x="0" y="0"/>
                  <wp:positionH relativeFrom="margin">
                    <wp:posOffset>252294</wp:posOffset>
                  </wp:positionH>
                  <wp:positionV relativeFrom="margin">
                    <wp:posOffset>215098</wp:posOffset>
                  </wp:positionV>
                  <wp:extent cx="839685" cy="723293"/>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405" cy="72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239" w:rsidRPr="00F32EE8">
              <w:rPr>
                <w:rFonts w:ascii="Century Gothic" w:hAnsi="Century Gothic"/>
                <w:b/>
                <w:sz w:val="28"/>
                <w:szCs w:val="28"/>
              </w:rPr>
              <w:t>Midlothian</w:t>
            </w:r>
          </w:p>
          <w:p w:rsidR="00782239" w:rsidRPr="00F32EE8" w:rsidRDefault="00782239" w:rsidP="00782239">
            <w:pPr>
              <w:rPr>
                <w:rFonts w:ascii="Century Gothic" w:hAnsi="Century Gothic" w:cs="Arial"/>
              </w:rPr>
            </w:pPr>
          </w:p>
        </w:tc>
      </w:tr>
      <w:tr w:rsidR="00782239" w:rsidRPr="00F32EE8" w:rsidTr="00782239">
        <w:trPr>
          <w:cantSplit/>
          <w:trHeight w:val="923"/>
        </w:trPr>
        <w:tc>
          <w:tcPr>
            <w:tcW w:w="6345" w:type="dxa"/>
            <w:gridSpan w:val="2"/>
          </w:tcPr>
          <w:p w:rsidR="00782239" w:rsidRPr="00F32EE8" w:rsidRDefault="00782239" w:rsidP="00782239">
            <w:pPr>
              <w:rPr>
                <w:rFonts w:ascii="Century Gothic" w:hAnsi="Century Gothic" w:cs="Arial"/>
                <w:sz w:val="36"/>
              </w:rPr>
            </w:pPr>
          </w:p>
          <w:p w:rsidR="00782239" w:rsidRPr="00F32EE8" w:rsidRDefault="000B391C" w:rsidP="0009043C">
            <w:pPr>
              <w:ind w:left="179"/>
              <w:rPr>
                <w:rFonts w:ascii="Century Gothic" w:hAnsi="Century Gothic" w:cs="Arial"/>
                <w:sz w:val="22"/>
              </w:rPr>
            </w:pPr>
            <w:r>
              <w:rPr>
                <w:rFonts w:ascii="Century Gothic" w:hAnsi="Century Gothic" w:cs="Arial"/>
                <w:sz w:val="22"/>
              </w:rPr>
              <w:t xml:space="preserve">March </w:t>
            </w:r>
            <w:r w:rsidR="00882283">
              <w:rPr>
                <w:rFonts w:ascii="Century Gothic" w:hAnsi="Century Gothic" w:cs="Arial"/>
                <w:sz w:val="22"/>
              </w:rPr>
              <w:t>2021</w:t>
            </w:r>
          </w:p>
        </w:tc>
        <w:tc>
          <w:tcPr>
            <w:tcW w:w="1985" w:type="dxa"/>
          </w:tcPr>
          <w:p w:rsidR="00782239" w:rsidRPr="00F32EE8" w:rsidRDefault="00791EF7" w:rsidP="00782239">
            <w:pPr>
              <w:ind w:left="-108"/>
              <w:rPr>
                <w:rFonts w:ascii="Century Gothic" w:hAnsi="Century Gothic" w:cs="Arial"/>
                <w:sz w:val="20"/>
              </w:rPr>
            </w:pPr>
            <w:r>
              <w:rPr>
                <w:noProof/>
                <w:lang w:eastAsia="en-GB"/>
              </w:rPr>
              <w:drawing>
                <wp:anchor distT="0" distB="0" distL="114300" distR="114300" simplePos="0" relativeHeight="251662336" behindDoc="0" locked="0" layoutInCell="1" allowOverlap="1" wp14:anchorId="622DA0AA" wp14:editId="0B798A4E">
                  <wp:simplePos x="0" y="0"/>
                  <wp:positionH relativeFrom="column">
                    <wp:posOffset>146050</wp:posOffset>
                  </wp:positionH>
                  <wp:positionV relativeFrom="paragraph">
                    <wp:posOffset>33959</wp:posOffset>
                  </wp:positionV>
                  <wp:extent cx="850265" cy="50927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4597" t="30287" r="21196" b="39764"/>
                          <a:stretch>
                            <a:fillRect/>
                          </a:stretch>
                        </pic:blipFill>
                        <pic:spPr bwMode="auto">
                          <a:xfrm>
                            <a:off x="0" y="0"/>
                            <a:ext cx="850265" cy="509270"/>
                          </a:xfrm>
                          <a:prstGeom prst="rect">
                            <a:avLst/>
                          </a:prstGeom>
                          <a:noFill/>
                        </pic:spPr>
                      </pic:pic>
                    </a:graphicData>
                  </a:graphic>
                  <wp14:sizeRelH relativeFrom="margin">
                    <wp14:pctWidth>0</wp14:pctWidth>
                  </wp14:sizeRelH>
                  <wp14:sizeRelV relativeFrom="margin">
                    <wp14:pctHeight>0</wp14:pctHeight>
                  </wp14:sizeRelV>
                </wp:anchor>
              </w:drawing>
            </w:r>
          </w:p>
        </w:tc>
        <w:tc>
          <w:tcPr>
            <w:tcW w:w="2268" w:type="dxa"/>
          </w:tcPr>
          <w:p w:rsidR="00782239" w:rsidRPr="00F32EE8" w:rsidRDefault="00882283" w:rsidP="00782239">
            <w:pPr>
              <w:jc w:val="center"/>
              <w:rPr>
                <w:rFonts w:ascii="Century Gothic" w:hAnsi="Century Gothic" w:cs="Arial"/>
                <w:sz w:val="20"/>
              </w:rPr>
            </w:pPr>
            <w:r>
              <w:rPr>
                <w:rFonts w:ascii="Century Gothic" w:hAnsi="Century Gothic" w:cs="Arial"/>
                <w:noProof/>
                <w:sz w:val="22"/>
                <w:szCs w:val="22"/>
                <w:lang w:eastAsia="en-GB"/>
              </w:rPr>
              <w:drawing>
                <wp:anchor distT="0" distB="0" distL="114300" distR="114300" simplePos="0" relativeHeight="251663360" behindDoc="1" locked="0" layoutInCell="1" allowOverlap="1">
                  <wp:simplePos x="0" y="0"/>
                  <wp:positionH relativeFrom="column">
                    <wp:posOffset>-102235</wp:posOffset>
                  </wp:positionH>
                  <wp:positionV relativeFrom="paragraph">
                    <wp:posOffset>97155</wp:posOffset>
                  </wp:positionV>
                  <wp:extent cx="1501140" cy="276225"/>
                  <wp:effectExtent l="0" t="0" r="3810" b="9525"/>
                  <wp:wrapNone/>
                  <wp:docPr id="2" name="Picture 2" descr="dsa_logo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_logo_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140" cy="276225"/>
                          </a:xfrm>
                          <a:prstGeom prst="rect">
                            <a:avLst/>
                          </a:prstGeom>
                          <a:noFill/>
                        </pic:spPr>
                      </pic:pic>
                    </a:graphicData>
                  </a:graphic>
                  <wp14:sizeRelH relativeFrom="page">
                    <wp14:pctWidth>0</wp14:pctWidth>
                  </wp14:sizeRelH>
                  <wp14:sizeRelV relativeFrom="page">
                    <wp14:pctHeight>0</wp14:pctHeight>
                  </wp14:sizeRelV>
                </wp:anchor>
              </w:drawing>
            </w:r>
          </w:p>
        </w:tc>
      </w:tr>
    </w:tbl>
    <w:p w:rsidR="009E5735" w:rsidRDefault="009E5735" w:rsidP="000B391C">
      <w:pPr>
        <w:ind w:left="-567" w:right="-755"/>
        <w:jc w:val="cente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t>Dear Parents and Carers,</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b/>
          <w:sz w:val="22"/>
          <w:szCs w:val="22"/>
        </w:rPr>
      </w:pPr>
      <w:r w:rsidRPr="000B391C">
        <w:rPr>
          <w:rFonts w:ascii="Century Gothic" w:hAnsi="Century Gothic" w:cs="Arial"/>
          <w:b/>
          <w:sz w:val="22"/>
          <w:szCs w:val="22"/>
        </w:rPr>
        <w:t>Contingency Planning within our ELC Setting</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Following the successful return of our children within our ELC setting, it is now essential for us to update you with regards to our contingency arrangements in case they are required at any point in the future.</w:t>
      </w: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Our ELC Contingency Plans are now complete, which reflect scenarios that may occur as we continue to operate under COVID restrictions and National Guidance for schools.</w:t>
      </w: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Our absolute priority continues to be the safety of our pupils and staff.</w:t>
      </w: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b/>
          <w:sz w:val="22"/>
          <w:szCs w:val="22"/>
          <w:lang w:val="en" w:eastAsia="en-GB"/>
        </w:rPr>
      </w:pPr>
      <w:r w:rsidRPr="000B391C">
        <w:rPr>
          <w:rFonts w:ascii="Century Gothic" w:hAnsi="Century Gothic" w:cs="Arial"/>
          <w:b/>
          <w:sz w:val="22"/>
          <w:szCs w:val="22"/>
          <w:lang w:val="en" w:eastAsia="en-GB"/>
        </w:rPr>
        <w:t xml:space="preserve">Contingency Planning </w:t>
      </w:r>
      <w:r>
        <w:rPr>
          <w:rFonts w:ascii="Century Gothic" w:hAnsi="Century Gothic" w:cs="Arial"/>
          <w:b/>
          <w:sz w:val="22"/>
          <w:szCs w:val="22"/>
          <w:lang w:val="en" w:eastAsia="en-GB"/>
        </w:rPr>
        <w:t>for Moorfoot</w:t>
      </w:r>
      <w:r w:rsidRPr="000B391C">
        <w:rPr>
          <w:rFonts w:ascii="Century Gothic" w:hAnsi="Century Gothic" w:cs="Arial"/>
          <w:b/>
          <w:sz w:val="22"/>
          <w:szCs w:val="22"/>
          <w:lang w:val="en" w:eastAsia="en-GB"/>
        </w:rPr>
        <w:t xml:space="preserve"> ELC Setting:</w:t>
      </w:r>
    </w:p>
    <w:p w:rsidR="000B391C" w:rsidRPr="000B391C" w:rsidRDefault="000B391C" w:rsidP="000B391C">
      <w:pPr>
        <w:ind w:left="-567" w:right="-755"/>
        <w:jc w:val="both"/>
        <w:rPr>
          <w:rFonts w:ascii="Century Gothic" w:hAnsi="Century Gothic" w:cs="Arial"/>
          <w:b/>
          <w:sz w:val="22"/>
          <w:szCs w:val="22"/>
          <w:lang w:val="en" w:eastAsia="en-GB"/>
        </w:rPr>
      </w:pPr>
    </w:p>
    <w:p w:rsidR="000B391C" w:rsidRPr="000B391C" w:rsidRDefault="000B391C" w:rsidP="000B391C">
      <w:pPr>
        <w:ind w:left="-567" w:right="-755"/>
        <w:jc w:val="both"/>
        <w:rPr>
          <w:rFonts w:ascii="Century Gothic" w:hAnsi="Century Gothic" w:cs="Arial"/>
          <w:b/>
          <w:color w:val="7030A0"/>
          <w:sz w:val="22"/>
          <w:szCs w:val="22"/>
          <w:lang w:val="en" w:eastAsia="en-GB"/>
        </w:rPr>
      </w:pPr>
      <w:r w:rsidRPr="000B391C">
        <w:rPr>
          <w:rFonts w:ascii="Century Gothic" w:hAnsi="Century Gothic" w:cs="Arial"/>
          <w:b/>
          <w:color w:val="7030A0"/>
          <w:sz w:val="22"/>
          <w:szCs w:val="22"/>
        </w:rPr>
        <w:t>Scenario 1</w:t>
      </w:r>
    </w:p>
    <w:p w:rsidR="000B391C" w:rsidRPr="000B391C" w:rsidRDefault="000B391C" w:rsidP="000B391C">
      <w:pPr>
        <w:ind w:left="-567" w:right="-755" w:hanging="1440"/>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i/>
          <w:sz w:val="22"/>
          <w:szCs w:val="22"/>
        </w:rPr>
      </w:pPr>
      <w:r w:rsidRPr="000B391C">
        <w:rPr>
          <w:rFonts w:ascii="Century Gothic" w:hAnsi="Century Gothic" w:cs="Arial"/>
          <w:i/>
          <w:sz w:val="22"/>
          <w:szCs w:val="22"/>
        </w:rPr>
        <w:t xml:space="preserve">Due to an outbreak (confirmed by the HPT), the school has to close </w:t>
      </w:r>
      <w:r w:rsidR="00340D26">
        <w:rPr>
          <w:rFonts w:ascii="Century Gothic" w:hAnsi="Century Gothic" w:cs="Arial"/>
          <w:i/>
          <w:sz w:val="22"/>
          <w:szCs w:val="22"/>
        </w:rPr>
        <w:t>the ELC settin</w:t>
      </w:r>
      <w:r w:rsidR="005232EC">
        <w:rPr>
          <w:rFonts w:ascii="Century Gothic" w:hAnsi="Century Gothic" w:cs="Arial"/>
          <w:i/>
          <w:sz w:val="22"/>
          <w:szCs w:val="22"/>
        </w:rPr>
        <w:t>g as we are currently operating.</w:t>
      </w:r>
    </w:p>
    <w:p w:rsidR="000B391C" w:rsidRPr="000B391C" w:rsidRDefault="000B391C" w:rsidP="000B391C">
      <w:pPr>
        <w:ind w:left="-567" w:right="-755"/>
        <w:jc w:val="both"/>
        <w:rPr>
          <w:rFonts w:ascii="Century Gothic" w:hAnsi="Century Gothic" w:cs="Arial"/>
          <w:i/>
          <w:sz w:val="22"/>
          <w:szCs w:val="22"/>
        </w:rP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t>We will follow all guidance and procedures as instructed by the Health and Protect Team and Midlothian Council.</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t xml:space="preserve">We will communicate with parents and carers via our usual communication routes, the school app and </w:t>
      </w:r>
      <w:r w:rsidR="00486FD9">
        <w:rPr>
          <w:rFonts w:ascii="Century Gothic" w:hAnsi="Century Gothic" w:cs="Arial"/>
          <w:sz w:val="22"/>
          <w:szCs w:val="22"/>
        </w:rPr>
        <w:t>seesaw as well as our website</w:t>
      </w:r>
      <w:r w:rsidRPr="000B391C">
        <w:rPr>
          <w:rFonts w:ascii="Century Gothic" w:hAnsi="Century Gothic" w:cs="Arial"/>
          <w:sz w:val="22"/>
          <w:szCs w:val="22"/>
        </w:rPr>
        <w:t>, keeping you up to date with the current situation and expected return dates to school.</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t xml:space="preserve">During the closure of </w:t>
      </w:r>
      <w:r w:rsidR="00486FD9">
        <w:rPr>
          <w:rFonts w:ascii="Century Gothic" w:hAnsi="Century Gothic" w:cs="Arial"/>
          <w:sz w:val="22"/>
          <w:szCs w:val="22"/>
        </w:rPr>
        <w:t>the ELC</w:t>
      </w:r>
      <w:r w:rsidRPr="000B391C">
        <w:rPr>
          <w:rFonts w:ascii="Century Gothic" w:hAnsi="Century Gothic" w:cs="Arial"/>
          <w:sz w:val="22"/>
          <w:szCs w:val="22"/>
        </w:rPr>
        <w:t xml:space="preserve">, in-home learning activities will be provided for children.  In-home </w:t>
      </w:r>
      <w:r w:rsidR="00486FD9">
        <w:rPr>
          <w:rFonts w:ascii="Century Gothic" w:hAnsi="Century Gothic" w:cs="Arial"/>
          <w:sz w:val="22"/>
          <w:szCs w:val="22"/>
        </w:rPr>
        <w:t xml:space="preserve">play and </w:t>
      </w:r>
      <w:r w:rsidRPr="000B391C">
        <w:rPr>
          <w:rFonts w:ascii="Century Gothic" w:hAnsi="Century Gothic" w:cs="Arial"/>
          <w:sz w:val="22"/>
          <w:szCs w:val="22"/>
        </w:rPr>
        <w:t>learning activities for children within our ELC will be shared on Seesaw.</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color w:val="7030A0"/>
          <w:sz w:val="22"/>
          <w:szCs w:val="22"/>
        </w:rPr>
      </w:pPr>
      <w:r w:rsidRPr="000B391C">
        <w:rPr>
          <w:rFonts w:ascii="Century Gothic" w:hAnsi="Century Gothic" w:cs="Arial"/>
          <w:b/>
          <w:color w:val="7030A0"/>
          <w:sz w:val="22"/>
          <w:szCs w:val="22"/>
        </w:rPr>
        <w:t>Scenario 2</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i/>
          <w:sz w:val="22"/>
          <w:szCs w:val="22"/>
        </w:rPr>
      </w:pPr>
      <w:r w:rsidRPr="000B391C">
        <w:rPr>
          <w:rFonts w:ascii="Century Gothic" w:hAnsi="Century Gothic" w:cs="Arial"/>
          <w:i/>
          <w:sz w:val="22"/>
          <w:szCs w:val="22"/>
        </w:rPr>
        <w:t>Due to a significant outbreak (confirmed by the HPT), there is a FULL closure of the school and ELC setting.</w:t>
      </w:r>
    </w:p>
    <w:p w:rsidR="000B391C" w:rsidRPr="000B391C" w:rsidRDefault="000B391C" w:rsidP="000B391C">
      <w:pPr>
        <w:ind w:left="-567" w:right="-755"/>
        <w:jc w:val="both"/>
        <w:rPr>
          <w:rFonts w:ascii="Century Gothic" w:hAnsi="Century Gothic" w:cs="Arial"/>
          <w:i/>
          <w:sz w:val="22"/>
          <w:szCs w:val="22"/>
        </w:rP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t>Similar to scenario 1, we will follow all guidance and procedures as instructed by the Health and Protect Team (HPT) and Midlothian Council, if there is the need to close the school and ELC setting.</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t>We will provide ongoing communication to parents and carers via our school app</w:t>
      </w:r>
      <w:r w:rsidR="00486FD9">
        <w:rPr>
          <w:rFonts w:ascii="Century Gothic" w:hAnsi="Century Gothic" w:cs="Arial"/>
          <w:sz w:val="22"/>
          <w:szCs w:val="22"/>
        </w:rPr>
        <w:t>, seesaw</w:t>
      </w:r>
      <w:r w:rsidRPr="000B391C">
        <w:rPr>
          <w:rFonts w:ascii="Century Gothic" w:hAnsi="Century Gothic" w:cs="Arial"/>
          <w:sz w:val="22"/>
          <w:szCs w:val="22"/>
        </w:rPr>
        <w:t xml:space="preserve"> and school website, keeping you up to date with the current situation and expected return dates to school.</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rPr>
      </w:pPr>
      <w:r w:rsidRPr="000B391C">
        <w:rPr>
          <w:rFonts w:ascii="Century Gothic" w:hAnsi="Century Gothic" w:cs="Arial"/>
          <w:sz w:val="22"/>
          <w:szCs w:val="22"/>
        </w:rPr>
        <w:lastRenderedPageBreak/>
        <w:t>If we are required to close the whole school and ELC setting, our contingency plan involves providing weekly, in-home learning activities for children.  In-home learning activities for children within our ELC will be shared on Seesaw.</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color w:val="7030A0"/>
          <w:sz w:val="22"/>
          <w:szCs w:val="22"/>
        </w:rPr>
      </w:pPr>
      <w:r w:rsidRPr="000B391C">
        <w:rPr>
          <w:rFonts w:ascii="Century Gothic" w:hAnsi="Century Gothic" w:cs="Arial"/>
          <w:b/>
          <w:color w:val="7030A0"/>
          <w:sz w:val="22"/>
          <w:szCs w:val="22"/>
        </w:rPr>
        <w:t>Scenario 3</w:t>
      </w:r>
    </w:p>
    <w:p w:rsidR="000B391C" w:rsidRPr="000B391C" w:rsidRDefault="000B391C" w:rsidP="000B391C">
      <w:pPr>
        <w:ind w:left="-567" w:right="-755"/>
        <w:jc w:val="both"/>
        <w:rPr>
          <w:rFonts w:ascii="Century Gothic" w:hAnsi="Century Gothic" w:cs="Arial"/>
          <w:sz w:val="22"/>
          <w:szCs w:val="22"/>
        </w:rPr>
      </w:pPr>
    </w:p>
    <w:p w:rsidR="000B391C" w:rsidRDefault="000B391C" w:rsidP="000B391C">
      <w:pPr>
        <w:ind w:left="-567" w:right="-755"/>
        <w:jc w:val="both"/>
        <w:rPr>
          <w:rFonts w:ascii="Century Gothic" w:hAnsi="Century Gothic" w:cs="Arial"/>
          <w:i/>
          <w:sz w:val="22"/>
          <w:szCs w:val="22"/>
        </w:rPr>
      </w:pPr>
      <w:r w:rsidRPr="000B391C">
        <w:rPr>
          <w:rFonts w:ascii="Century Gothic" w:hAnsi="Century Gothic" w:cs="Arial"/>
          <w:i/>
          <w:sz w:val="22"/>
          <w:szCs w:val="22"/>
        </w:rPr>
        <w:t>Due to there being insufficient staf</w:t>
      </w:r>
      <w:r w:rsidR="005232EC">
        <w:rPr>
          <w:rFonts w:ascii="Century Gothic" w:hAnsi="Century Gothic" w:cs="Arial"/>
          <w:i/>
          <w:sz w:val="22"/>
          <w:szCs w:val="22"/>
        </w:rPr>
        <w:t>f within the ELC setting,</w:t>
      </w:r>
    </w:p>
    <w:p w:rsidR="00486FD9" w:rsidRDefault="00486FD9" w:rsidP="005232EC">
      <w:pPr>
        <w:ind w:right="-755"/>
        <w:jc w:val="both"/>
        <w:rPr>
          <w:rFonts w:ascii="Century Gothic" w:hAnsi="Century Gothic" w:cs="Arial"/>
          <w:sz w:val="22"/>
          <w:szCs w:val="24"/>
        </w:rPr>
      </w:pPr>
    </w:p>
    <w:p w:rsidR="005232EC" w:rsidRDefault="005232EC" w:rsidP="005232EC">
      <w:pPr>
        <w:ind w:left="-567" w:right="-755"/>
        <w:jc w:val="both"/>
        <w:rPr>
          <w:rFonts w:ascii="Century Gothic" w:hAnsi="Century Gothic" w:cs="Arial"/>
          <w:sz w:val="22"/>
          <w:szCs w:val="22"/>
          <w:lang w:val="en" w:eastAsia="en-GB"/>
        </w:rPr>
      </w:pPr>
      <w:r>
        <w:rPr>
          <w:rFonts w:ascii="Century Gothic" w:hAnsi="Century Gothic" w:cs="Arial"/>
          <w:sz w:val="22"/>
          <w:szCs w:val="22"/>
          <w:lang w:val="en" w:eastAsia="en-GB"/>
        </w:rPr>
        <w:t>In the first instance we would aim to cover staff absence internally using available staff in the school (e.g. Mr Dagger, Ms Asut, Mrs Melvin</w:t>
      </w:r>
      <w:r w:rsidR="00EF1E7F">
        <w:rPr>
          <w:rFonts w:ascii="Century Gothic" w:hAnsi="Century Gothic" w:cs="Arial"/>
          <w:sz w:val="22"/>
          <w:szCs w:val="22"/>
          <w:lang w:val="en" w:eastAsia="en-GB"/>
        </w:rPr>
        <w:t>) or contacting other settings to ask for available staff</w:t>
      </w:r>
      <w:r>
        <w:rPr>
          <w:rFonts w:ascii="Century Gothic" w:hAnsi="Century Gothic" w:cs="Arial"/>
          <w:sz w:val="22"/>
          <w:szCs w:val="22"/>
          <w:lang w:val="en" w:eastAsia="en-GB"/>
        </w:rPr>
        <w:t>.  However if this was not manageable we would need to look at short term solutions, for example, only opening for Key Worker and vulnerable children</w:t>
      </w:r>
      <w:r w:rsidR="00C764A8">
        <w:rPr>
          <w:rFonts w:ascii="Century Gothic" w:hAnsi="Century Gothic" w:cs="Arial"/>
          <w:sz w:val="22"/>
          <w:szCs w:val="22"/>
          <w:lang w:val="en" w:eastAsia="en-GB"/>
        </w:rPr>
        <w:t xml:space="preserve"> for a day</w:t>
      </w:r>
      <w:r>
        <w:rPr>
          <w:rFonts w:ascii="Century Gothic" w:hAnsi="Century Gothic" w:cs="Arial"/>
          <w:sz w:val="22"/>
          <w:szCs w:val="22"/>
          <w:lang w:val="en" w:eastAsia="en-GB"/>
        </w:rPr>
        <w:t>, or offering our 1140 provision on a rota basis until staffing levels allowed for normal service to resume.</w:t>
      </w:r>
    </w:p>
    <w:p w:rsidR="005232EC" w:rsidRDefault="005232EC" w:rsidP="005232EC">
      <w:pPr>
        <w:ind w:left="-567" w:right="-755"/>
        <w:jc w:val="both"/>
        <w:rPr>
          <w:rFonts w:ascii="Century Gothic" w:hAnsi="Century Gothic" w:cs="Arial"/>
          <w:sz w:val="22"/>
          <w:szCs w:val="22"/>
          <w:lang w:val="en" w:eastAsia="en-GB"/>
        </w:rPr>
      </w:pPr>
      <w:r>
        <w:rPr>
          <w:rFonts w:ascii="Century Gothic" w:hAnsi="Century Gothic" w:cs="Arial"/>
          <w:sz w:val="22"/>
          <w:szCs w:val="22"/>
          <w:lang w:val="en" w:eastAsia="en-GB"/>
        </w:rPr>
        <w:t xml:space="preserve">These would be our </w:t>
      </w:r>
      <w:r w:rsidRPr="00EF1E7F">
        <w:rPr>
          <w:rFonts w:ascii="Century Gothic" w:hAnsi="Century Gothic" w:cs="Arial"/>
          <w:sz w:val="22"/>
          <w:szCs w:val="22"/>
          <w:u w:val="single"/>
          <w:lang w:val="en" w:eastAsia="en-GB"/>
        </w:rPr>
        <w:t>last options</w:t>
      </w:r>
      <w:r>
        <w:rPr>
          <w:rFonts w:ascii="Century Gothic" w:hAnsi="Century Gothic" w:cs="Arial"/>
          <w:sz w:val="22"/>
          <w:szCs w:val="22"/>
          <w:lang w:val="en" w:eastAsia="en-GB"/>
        </w:rPr>
        <w:t xml:space="preserve"> and we would communicate with you as soon as possible if we </w:t>
      </w:r>
      <w:r w:rsidR="00EF1E7F">
        <w:rPr>
          <w:rFonts w:ascii="Century Gothic" w:hAnsi="Century Gothic" w:cs="Arial"/>
          <w:sz w:val="22"/>
          <w:szCs w:val="22"/>
          <w:lang w:val="en" w:eastAsia="en-GB"/>
        </w:rPr>
        <w:t>were needing to implement such</w:t>
      </w:r>
      <w:r>
        <w:rPr>
          <w:rFonts w:ascii="Century Gothic" w:hAnsi="Century Gothic" w:cs="Arial"/>
          <w:sz w:val="22"/>
          <w:szCs w:val="22"/>
          <w:lang w:val="en" w:eastAsia="en-GB"/>
        </w:rPr>
        <w:t xml:space="preserve"> scenario</w:t>
      </w:r>
      <w:r w:rsidR="00EF1E7F">
        <w:rPr>
          <w:rFonts w:ascii="Century Gothic" w:hAnsi="Century Gothic" w:cs="Arial"/>
          <w:sz w:val="22"/>
          <w:szCs w:val="22"/>
          <w:lang w:val="en" w:eastAsia="en-GB"/>
        </w:rPr>
        <w:t>s</w:t>
      </w:r>
      <w:r>
        <w:rPr>
          <w:rFonts w:ascii="Century Gothic" w:hAnsi="Century Gothic" w:cs="Arial"/>
          <w:sz w:val="22"/>
          <w:szCs w:val="22"/>
          <w:lang w:val="en" w:eastAsia="en-GB"/>
        </w:rPr>
        <w:t xml:space="preserve"> to give you time to make alternative arrangements.</w:t>
      </w:r>
    </w:p>
    <w:p w:rsidR="000B391C" w:rsidRPr="005232EC" w:rsidRDefault="000B391C" w:rsidP="005232E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We understand that in the event of a Contingency Plan being implemented, this may pose a difficulty for some parents and carers in relation to their work commitments. We recommend therefore that you make your employer aware of the potential need for such arrangements, which will only be put into action when absolutely necessary.</w:t>
      </w: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The exact arrangements will depend on the individual circumstances requiring the contingency arrangements to be put in place.</w:t>
      </w:r>
    </w:p>
    <w:p w:rsidR="000B391C" w:rsidRPr="000B391C" w:rsidRDefault="000B391C" w:rsidP="000B391C">
      <w:pPr>
        <w:ind w:left="-567" w:right="-755"/>
        <w:jc w:val="both"/>
        <w:rPr>
          <w:rFonts w:ascii="Century Gothic" w:hAnsi="Century Gothic" w:cs="Arial"/>
          <w:sz w:val="22"/>
          <w:szCs w:val="22"/>
        </w:rPr>
      </w:pPr>
    </w:p>
    <w:p w:rsidR="000B391C" w:rsidRP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If you have any concerns or questions about any of the above information please do not hesitate to contact the school in the first instance.</w:t>
      </w: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Many thanks for your continued support.</w:t>
      </w: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sz w:val="22"/>
          <w:szCs w:val="22"/>
          <w:lang w:val="en" w:eastAsia="en-GB"/>
        </w:rPr>
      </w:pPr>
    </w:p>
    <w:p w:rsidR="000B391C" w:rsidRPr="000B391C" w:rsidRDefault="000B391C" w:rsidP="000B391C">
      <w:pPr>
        <w:ind w:left="-567" w:right="-755"/>
        <w:jc w:val="both"/>
        <w:rPr>
          <w:rFonts w:ascii="Century Gothic" w:hAnsi="Century Gothic" w:cs="Arial"/>
          <w:sz w:val="22"/>
          <w:szCs w:val="22"/>
          <w:lang w:val="en" w:eastAsia="en-GB"/>
        </w:rPr>
      </w:pPr>
    </w:p>
    <w:p w:rsidR="000B391C" w:rsidRDefault="000B391C" w:rsidP="000B391C">
      <w:pPr>
        <w:ind w:left="-567" w:right="-755"/>
        <w:jc w:val="both"/>
        <w:rPr>
          <w:rFonts w:ascii="Century Gothic" w:hAnsi="Century Gothic" w:cs="Arial"/>
          <w:sz w:val="22"/>
          <w:szCs w:val="22"/>
          <w:lang w:val="en" w:eastAsia="en-GB"/>
        </w:rPr>
      </w:pPr>
      <w:r w:rsidRPr="000B391C">
        <w:rPr>
          <w:rFonts w:ascii="Century Gothic" w:hAnsi="Century Gothic" w:cs="Arial"/>
          <w:sz w:val="22"/>
          <w:szCs w:val="22"/>
          <w:lang w:val="en" w:eastAsia="en-GB"/>
        </w:rPr>
        <w:t>Kind regards</w:t>
      </w:r>
    </w:p>
    <w:p w:rsidR="00DE13CB" w:rsidRDefault="00DE13CB" w:rsidP="000B391C">
      <w:pPr>
        <w:ind w:left="-567" w:right="-755"/>
        <w:jc w:val="both"/>
        <w:rPr>
          <w:rFonts w:ascii="Century Gothic" w:hAnsi="Century Gothic" w:cs="Arial"/>
          <w:sz w:val="22"/>
          <w:szCs w:val="22"/>
          <w:lang w:val="en" w:eastAsia="en-GB"/>
        </w:rPr>
      </w:pPr>
    </w:p>
    <w:p w:rsidR="00DE13CB" w:rsidRDefault="00DE13CB" w:rsidP="000B391C">
      <w:pPr>
        <w:ind w:left="-567" w:right="-755"/>
        <w:jc w:val="both"/>
        <w:rPr>
          <w:rFonts w:ascii="Century Gothic" w:hAnsi="Century Gothic" w:cs="Arial"/>
          <w:sz w:val="22"/>
          <w:szCs w:val="22"/>
          <w:lang w:val="en" w:eastAsia="en-GB"/>
        </w:rPr>
      </w:pPr>
    </w:p>
    <w:p w:rsidR="00DE13CB" w:rsidRDefault="00DE13CB" w:rsidP="000B391C">
      <w:pPr>
        <w:ind w:left="-567" w:right="-755"/>
        <w:jc w:val="both"/>
        <w:rPr>
          <w:rFonts w:ascii="Century Gothic" w:hAnsi="Century Gothic" w:cs="Arial"/>
          <w:sz w:val="22"/>
          <w:szCs w:val="22"/>
          <w:lang w:val="en" w:eastAsia="en-GB"/>
        </w:rPr>
      </w:pPr>
      <w:r w:rsidRPr="006A0AAD">
        <w:rPr>
          <w:noProof/>
          <w:lang w:eastAsia="en-GB"/>
        </w:rPr>
        <w:drawing>
          <wp:inline distT="0" distB="0" distL="0" distR="0" wp14:anchorId="6A1C018D" wp14:editId="4F7478E1">
            <wp:extent cx="1968233" cy="542120"/>
            <wp:effectExtent l="19050" t="0" r="0" b="0"/>
            <wp:docPr id="1" name="Picture 1" descr="C:\Users\DAGGEJ04\Desktop\IMG_9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GEJ04\Desktop\IMG_9806.jpg"/>
                    <pic:cNvPicPr>
                      <a:picLocks noChangeAspect="1" noChangeArrowheads="1"/>
                    </pic:cNvPicPr>
                  </pic:nvPicPr>
                  <pic:blipFill>
                    <a:blip r:embed="rId11" cstate="print">
                      <a:biLevel thresh="50000"/>
                      <a:lum bright="30000" contrast="20000"/>
                    </a:blip>
                    <a:srcRect l="3279" t="30000" r="2342" b="35313"/>
                    <a:stretch>
                      <a:fillRect/>
                    </a:stretch>
                  </pic:blipFill>
                  <pic:spPr bwMode="auto">
                    <a:xfrm>
                      <a:off x="0" y="0"/>
                      <a:ext cx="1983396" cy="546296"/>
                    </a:xfrm>
                    <a:prstGeom prst="rect">
                      <a:avLst/>
                    </a:prstGeom>
                    <a:noFill/>
                    <a:ln w="9525">
                      <a:noFill/>
                      <a:miter lim="800000"/>
                      <a:headEnd/>
                      <a:tailEnd/>
                    </a:ln>
                  </pic:spPr>
                </pic:pic>
              </a:graphicData>
            </a:graphic>
          </wp:inline>
        </w:drawing>
      </w:r>
    </w:p>
    <w:p w:rsidR="00DE13CB" w:rsidRDefault="00DE13CB" w:rsidP="000B391C">
      <w:pPr>
        <w:ind w:left="-567" w:right="-755"/>
        <w:jc w:val="both"/>
        <w:rPr>
          <w:rFonts w:ascii="Century Gothic" w:hAnsi="Century Gothic" w:cs="Arial"/>
          <w:sz w:val="22"/>
          <w:szCs w:val="22"/>
          <w:lang w:val="en" w:eastAsia="en-GB"/>
        </w:rPr>
      </w:pPr>
    </w:p>
    <w:p w:rsidR="00DE13CB" w:rsidRDefault="00DE13CB" w:rsidP="000B391C">
      <w:pPr>
        <w:ind w:left="-567" w:right="-755"/>
        <w:jc w:val="both"/>
        <w:rPr>
          <w:rFonts w:ascii="Century Gothic" w:hAnsi="Century Gothic" w:cs="Arial"/>
          <w:sz w:val="22"/>
          <w:szCs w:val="22"/>
          <w:lang w:val="en" w:eastAsia="en-GB"/>
        </w:rPr>
      </w:pPr>
    </w:p>
    <w:p w:rsidR="00DE13CB" w:rsidRDefault="00DE13CB" w:rsidP="000B391C">
      <w:pPr>
        <w:ind w:left="-567" w:right="-755"/>
        <w:jc w:val="both"/>
        <w:rPr>
          <w:rFonts w:ascii="Century Gothic" w:hAnsi="Century Gothic" w:cs="Arial"/>
          <w:sz w:val="22"/>
          <w:szCs w:val="22"/>
          <w:lang w:val="en" w:eastAsia="en-GB"/>
        </w:rPr>
      </w:pPr>
      <w:r>
        <w:rPr>
          <w:rFonts w:ascii="Century Gothic" w:hAnsi="Century Gothic" w:cs="Arial"/>
          <w:sz w:val="22"/>
          <w:szCs w:val="22"/>
          <w:lang w:val="en" w:eastAsia="en-GB"/>
        </w:rPr>
        <w:t>John Dagger</w:t>
      </w:r>
    </w:p>
    <w:p w:rsidR="00DE13CB" w:rsidRDefault="00DE13CB" w:rsidP="000B391C">
      <w:pPr>
        <w:ind w:left="-567" w:right="-755"/>
        <w:jc w:val="both"/>
        <w:rPr>
          <w:rFonts w:ascii="Century Gothic" w:hAnsi="Century Gothic" w:cs="Arial"/>
          <w:sz w:val="22"/>
          <w:szCs w:val="22"/>
          <w:lang w:val="en" w:eastAsia="en-GB"/>
        </w:rPr>
      </w:pPr>
      <w:r>
        <w:rPr>
          <w:rFonts w:ascii="Century Gothic" w:hAnsi="Century Gothic" w:cs="Arial"/>
          <w:sz w:val="22"/>
          <w:szCs w:val="22"/>
          <w:lang w:val="en" w:eastAsia="en-GB"/>
        </w:rPr>
        <w:t>Head teacher</w:t>
      </w:r>
      <w:bookmarkStart w:id="0" w:name="_GoBack"/>
      <w:bookmarkEnd w:id="0"/>
    </w:p>
    <w:p w:rsidR="00DE13CB" w:rsidRPr="000B391C" w:rsidRDefault="00DE13CB" w:rsidP="00DE13CB">
      <w:pPr>
        <w:ind w:right="-755"/>
        <w:jc w:val="both"/>
        <w:rPr>
          <w:rFonts w:ascii="Century Gothic" w:hAnsi="Century Gothic" w:cs="Arial"/>
          <w:sz w:val="22"/>
          <w:szCs w:val="22"/>
          <w:lang w:val="en" w:eastAsia="en-GB"/>
        </w:rPr>
      </w:pPr>
    </w:p>
    <w:p w:rsidR="002E5E0E" w:rsidRDefault="002E5E0E"/>
    <w:sectPr w:rsidR="002E5E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3F" w:rsidRDefault="0074683F" w:rsidP="00791EF7">
      <w:r>
        <w:separator/>
      </w:r>
    </w:p>
  </w:endnote>
  <w:endnote w:type="continuationSeparator" w:id="0">
    <w:p w:rsidR="0074683F" w:rsidRDefault="0074683F" w:rsidP="0079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3F" w:rsidRDefault="0074683F" w:rsidP="00791EF7">
      <w:r>
        <w:separator/>
      </w:r>
    </w:p>
  </w:footnote>
  <w:footnote w:type="continuationSeparator" w:id="0">
    <w:p w:rsidR="0074683F" w:rsidRDefault="0074683F" w:rsidP="00791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39"/>
    <w:rsid w:val="00072178"/>
    <w:rsid w:val="00090307"/>
    <w:rsid w:val="0009043C"/>
    <w:rsid w:val="000B391C"/>
    <w:rsid w:val="00115ACF"/>
    <w:rsid w:val="001F6CE9"/>
    <w:rsid w:val="00200CAC"/>
    <w:rsid w:val="00220B8D"/>
    <w:rsid w:val="002E5E0E"/>
    <w:rsid w:val="00340D26"/>
    <w:rsid w:val="00486FD9"/>
    <w:rsid w:val="005232EC"/>
    <w:rsid w:val="0074683F"/>
    <w:rsid w:val="00765C5C"/>
    <w:rsid w:val="00782239"/>
    <w:rsid w:val="00791EF7"/>
    <w:rsid w:val="00882283"/>
    <w:rsid w:val="009A1DC5"/>
    <w:rsid w:val="009E5735"/>
    <w:rsid w:val="00B079DB"/>
    <w:rsid w:val="00B56FBA"/>
    <w:rsid w:val="00B761A0"/>
    <w:rsid w:val="00B95D9D"/>
    <w:rsid w:val="00C62DC5"/>
    <w:rsid w:val="00C764A8"/>
    <w:rsid w:val="00C971E8"/>
    <w:rsid w:val="00CB1BD2"/>
    <w:rsid w:val="00CC7B77"/>
    <w:rsid w:val="00DE13CB"/>
    <w:rsid w:val="00ED7AFC"/>
    <w:rsid w:val="00EF1E7F"/>
    <w:rsid w:val="00EF39C5"/>
    <w:rsid w:val="00F221AB"/>
    <w:rsid w:val="00F50FAE"/>
    <w:rsid w:val="00FD5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76EF"/>
  <w15:chartTrackingRefBased/>
  <w15:docId w15:val="{16CD77D6-946C-4B9A-982A-E7C476B1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82239"/>
    <w:pPr>
      <w:keepNext/>
      <w:outlineLvl w:val="0"/>
    </w:pPr>
    <w:rPr>
      <w:rFonts w:ascii="Arial" w:hAnsi="Arial"/>
      <w:b/>
      <w:sz w:val="18"/>
    </w:rPr>
  </w:style>
  <w:style w:type="paragraph" w:styleId="Heading2">
    <w:name w:val="heading 2"/>
    <w:basedOn w:val="Normal"/>
    <w:next w:val="Normal"/>
    <w:link w:val="Heading2Char"/>
    <w:qFormat/>
    <w:rsid w:val="00782239"/>
    <w:pPr>
      <w:keepNext/>
      <w:outlineLvl w:val="1"/>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239"/>
    <w:rPr>
      <w:rFonts w:ascii="Arial" w:eastAsia="Times New Roman" w:hAnsi="Arial" w:cs="Times New Roman"/>
      <w:b/>
      <w:sz w:val="18"/>
      <w:szCs w:val="20"/>
    </w:rPr>
  </w:style>
  <w:style w:type="character" w:customStyle="1" w:styleId="Heading2Char">
    <w:name w:val="Heading 2 Char"/>
    <w:basedOn w:val="DefaultParagraphFont"/>
    <w:link w:val="Heading2"/>
    <w:rsid w:val="00782239"/>
    <w:rPr>
      <w:rFonts w:ascii="Arial" w:eastAsia="Times New Roman" w:hAnsi="Arial" w:cs="Arial"/>
      <w:sz w:val="40"/>
      <w:szCs w:val="20"/>
    </w:rPr>
  </w:style>
  <w:style w:type="paragraph" w:styleId="Header">
    <w:name w:val="header"/>
    <w:basedOn w:val="Normal"/>
    <w:link w:val="HeaderChar"/>
    <w:uiPriority w:val="99"/>
    <w:unhideWhenUsed/>
    <w:rsid w:val="00791EF7"/>
    <w:pPr>
      <w:tabs>
        <w:tab w:val="center" w:pos="4513"/>
        <w:tab w:val="right" w:pos="9026"/>
      </w:tabs>
    </w:pPr>
  </w:style>
  <w:style w:type="character" w:customStyle="1" w:styleId="HeaderChar">
    <w:name w:val="Header Char"/>
    <w:basedOn w:val="DefaultParagraphFont"/>
    <w:link w:val="Header"/>
    <w:uiPriority w:val="99"/>
    <w:rsid w:val="00791E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1EF7"/>
    <w:pPr>
      <w:tabs>
        <w:tab w:val="center" w:pos="4513"/>
        <w:tab w:val="right" w:pos="9026"/>
      </w:tabs>
    </w:pPr>
  </w:style>
  <w:style w:type="character" w:customStyle="1" w:styleId="FooterChar">
    <w:name w:val="Footer Char"/>
    <w:basedOn w:val="DefaultParagraphFont"/>
    <w:link w:val="Footer"/>
    <w:uiPriority w:val="99"/>
    <w:rsid w:val="00791EF7"/>
    <w:rPr>
      <w:rFonts w:ascii="Times New Roman" w:eastAsia="Times New Roman" w:hAnsi="Times New Roman" w:cs="Times New Roman"/>
      <w:sz w:val="24"/>
      <w:szCs w:val="20"/>
    </w:rPr>
  </w:style>
  <w:style w:type="table" w:styleId="TableGrid">
    <w:name w:val="Table Grid"/>
    <w:basedOn w:val="TableNormal"/>
    <w:uiPriority w:val="39"/>
    <w:rsid w:val="0020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7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90B6-5138-42EA-AB70-09C026C5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DAGGEJ04</dc:creator>
  <cp:keywords/>
  <dc:description/>
  <cp:lastModifiedBy>John Dagger</cp:lastModifiedBy>
  <cp:revision>2</cp:revision>
  <dcterms:created xsi:type="dcterms:W3CDTF">2021-03-24T10:07:00Z</dcterms:created>
  <dcterms:modified xsi:type="dcterms:W3CDTF">2021-03-24T10:07:00Z</dcterms:modified>
</cp:coreProperties>
</file>